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56" w:rsidRPr="004A3256" w:rsidRDefault="004A3256" w:rsidP="004A3256">
      <w:pPr>
        <w:spacing w:before="30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4A3256"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Тренинг психолога для воспитателей группы раннего возраста: «Детские конфликты» 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32FE33CB" wp14:editId="2F3C78DD">
            <wp:extent cx="2743200" cy="2695575"/>
            <wp:effectExtent l="0" t="0" r="0" b="9525"/>
            <wp:docPr id="1" name="Рисунок 1" descr="тренинг психолога воспитателей, тренинг психолога детском саду, тренинги для педагогов доу от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енинг психолога воспитателей, тренинг психолога детском саду, тренинги для педагогов доу от психолог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Организаторы – заведующий, методист, </w:t>
      </w:r>
      <w:bookmarkStart w:id="0" w:name="_GoBack"/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fldChar w:fldCharType="begin"/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instrText xml:space="preserve"> HYPERLINK "http://psichologvsadu.ru/" \o "Психолог в детском саду" </w:instrText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fldChar w:fldCharType="separate"/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t>психолог</w:t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fldChar w:fldCharType="end"/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t>.</w:t>
      </w:r>
    </w:p>
    <w:bookmarkEnd w:id="0"/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Участники – сотрудники детского сада.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Ведущий – методист, психолог.</w:t>
      </w:r>
    </w:p>
    <w:p w:rsidR="004A3256" w:rsidRPr="004A3256" w:rsidRDefault="004A3256" w:rsidP="004A3256">
      <w:pPr>
        <w:spacing w:before="300" w:after="150" w:line="240" w:lineRule="auto"/>
        <w:jc w:val="center"/>
        <w:outlineLvl w:val="1"/>
        <w:rPr>
          <w:rFonts w:ascii="Open Sans" w:eastAsia="Times New Roman" w:hAnsi="Open Sans" w:cs="Times New Roman"/>
          <w:b/>
          <w:bCs/>
          <w:color w:val="111111"/>
          <w:sz w:val="45"/>
          <w:szCs w:val="45"/>
          <w:lang w:eastAsia="ru-RU"/>
        </w:rPr>
      </w:pPr>
      <w:r w:rsidRPr="004A3256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Сценарий проведения психологического тренинга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заметку ведущему. Ведущий привлекает внимание участников группы к проблеме детских конфликтов.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Как педагог может помочь детям в этой ситуации?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Задачей тренинга является проработка оптимальных способов решения детских конфликтов.</w:t>
      </w:r>
    </w:p>
    <w:p w:rsidR="004A3256" w:rsidRPr="004A3256" w:rsidRDefault="004A3256" w:rsidP="004A3256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1-й этап. </w:t>
      </w:r>
      <w:r w:rsidRPr="004A3256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Выявление причин детских конфликтов и поиск возможных способов их решения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Психолог предлагает участникам группы вспомнить различные случаи детских конфликтов, с которыми им приходилось сталкиваться в работе. Это могут быть такие: ребенок забирает у ровесника игрушку; ребенок ощупывает, лезет в глаза, тянет за одежду второго ребенка, ребенок отталкивает ровесника от взрослого; ребенок проявляет немотивированную агрессию (бьет, тянет за волосы, щипает); ребенок отказывается решать конфликт с ровесником, отказывается мириться (толкает, отталкивает, плачет).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Затем ведущий предлагает определить причины перечисленных конфликтов. В случае затруднения ведущий объясняет, что конфликты со сверстниками могут быть обусловлены различными причинами, в основе которых положены особенности отношения детей раннего возраста к людям и предметам, которые его окружают. Главными для них являются не стремление к общению со взрослыми, а к обследованию предметов. Ровесник сначала часто воспринимается ребенком как «помеха» в реализации этих стремлений или рассматривается как объект, </w:t>
      </w: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интересный для исследования. А в тех случаях, когда дети пытаются сделать что-то вместе, им не хватает навыков взаимодействия с равным партнером.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Исходя из этого, приведенные примеры могут быть соотнесены с выделенными причинами: ребенок рассматривает сверстника как препятствие в общении с взрослым; ребенок относится к сверстнику как к интересной, новой игрушке; ребенок хочет общаться или играть вместе со сверстником, но не умеет взаимодействовать с ним.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ведущий предлагает участникам группы рассказать о своих удачах и неудачах в попытках наладить детские конфликты. Он записывает на доске все предложенные варианты и выбирает для анализа конкретную ситуацию.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Пример: Трехлетний Коля играется машиной. Его ровесник Ваня сначала наблюдает за его игрой, потом подходит и пытается отобрать у Коли игрушку. Коля отталкивает от себя сверстника, сердито кричит на него, но машину не отдает. Ваня настойчиво продолжает тянуть игрушку к себе.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Участники группы обсуждают возможные варианты решения конфликта.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Педагоги могут предложить: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отвлечь внимание одного из детей другой игрушкой, интересным занятием;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организовать совместную игру с машинкой, предложив одному ребенку быть шофером. а второму – загрузить машину кубиками для возведения дома;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отобрать игрушку и отвести детей друг от друга;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запретить Ивану забирать игрушку и отдать ее Коле;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предложить Коле отдать игрушку Ивану;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объяснить детям, что ругаться из-за игрушки нельзя;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предложить детям очередность игры с машинкой и тому подобное.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Далее психолог ставит перед группой задачу выбора оптимальных способов разрешения этого конфликта.</w:t>
      </w:r>
    </w:p>
    <w:p w:rsidR="004A3256" w:rsidRPr="004A3256" w:rsidRDefault="004A3256" w:rsidP="004A3256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2-й этап. </w:t>
      </w:r>
      <w:r w:rsidRPr="004A3256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Анализ способов решения детских конфликтов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этом этапе тренинга его участники выбирают из предложенных вариантов оптимальные.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Ведущий предлагает участникам группы выделить те критерии, которыми следует руководствоваться в подобной ситуации. Среди них будут такие как: педагоги привлекают внимание детей к эмоциональному состоянию друг друга, собственным примером и предложениями побуждая детей к проявлению сочувствия, жалости, стремятся разрешать конфликты между детьми в мягкой форме, без насилия и окриков, путем перевода их в позитивные формы взаимодействия, или переключение внимания детей на другие виды деятельности или предметы, помогают детям формулировать свои желания, просьбы, договариваться об очередности действий.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На заметку ведущему: Выбирая тот или иной вариант, педагоги должны обосновывать его, учитывая возрастные и индивидуальные особенности детей (умение играть, пользоваться речью, принимать правила очередности, степень эмоциональной напряженности конфликта). Например, если конфликт перешел в драку, дети вряд ли услышат увещевания взрослого и будет трудно переключить их </w:t>
      </w: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внимание на другие занятия; в более спокойной ситуации целесообразно предложить детям такие позитивные способы примирения, как совместная игра.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После обсуждения ведущий может предложить участникам группы разыграть несколько сценариев решения детских конфликтов.</w:t>
      </w:r>
    </w:p>
    <w:p w:rsidR="004A3256" w:rsidRPr="004A3256" w:rsidRDefault="004A3256" w:rsidP="004A3256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3-й этап. </w:t>
      </w:r>
      <w:r w:rsidRPr="004A3256">
        <w:rPr>
          <w:rFonts w:ascii="Cambria" w:eastAsia="Times New Roman" w:hAnsi="Cambria" w:cs="Times New Roman"/>
          <w:b/>
          <w:bCs/>
          <w:color w:val="111111"/>
          <w:sz w:val="28"/>
          <w:szCs w:val="28"/>
          <w:lang w:eastAsia="ru-RU"/>
        </w:rPr>
        <w:t>Способы решения детских конфликтов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Как пример адекватного разрешения детского конфликта, предлагаем сценарий (пример взят из книги Е. </w:t>
      </w:r>
      <w:proofErr w:type="spellStart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Рейнольдс</w:t>
      </w:r>
      <w:proofErr w:type="spellEnd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«Руководство маленькими детьми»).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Пример:</w:t>
      </w:r>
    </w:p>
    <w:p w:rsidR="004A3256" w:rsidRPr="004A3256" w:rsidRDefault="004A3256" w:rsidP="004A3256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Ситуация «Это моя кукла»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Участники группы играют роли детей и педагога. Дети – Катя. 2,5 года и Наташа, 3 года (она старше и значительно </w:t>
      </w:r>
      <w:proofErr w:type="gramStart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сильнее  Кати</w:t>
      </w:r>
      <w:proofErr w:type="gramEnd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). Катя играет с куклой. Наташа подходит и отбирает ее. Катя плачет.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Педагог, увидев девочку, которая плачет, спрашивает ее: «Что случилось?»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Катя. Наташа забрала мою куклу.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Педагог. Ты хочешь сказать об этом Наташе?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Катя смущенно молчит.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 желая поддержать Катю, предлагает: – Хочешь, я подойду вместе с тобой? Катя берет взрослого за руку и подходит к Наташе. Педагог приседает рядом с Катей напротив Наташи (будто усиливая позицию Кати) и обращается к Наташе: – Наташа! Катя хочет тебе что-то сказать. Катя не решается обратиться к Наташе и молчит. Педагог обращается к Кате: – Катя, очень важно сказать Наташе, что ты чувствуешь.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Катя, как и раньше, молчит. Наташа обращается к взрослому: – Она не говорит.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Педагог. Я считаю, Катя боится, но, по-моему, она хочет сказать что-то о кукле. Правда, Катя?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Катя кивает головой и говорит: – Так!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 вновь обращается к Кате: – Катя. Ты можешь сказать Наташе то, что хочешь куклу?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Катя. Я хочу куклу.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 сразу же подхватывает слова Кати, обращаясь к Наташе: «Катя говорит, что хочет, чтобы ты вернула ей куклу».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Наташа. Нет, я буду с ней играть.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Педагог. Вы обе хотите играть одной куклой. Как же быть?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Наташа продолжает настаивать на своем, Катя смущена и ждет, когда ей вернут куклу.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Педагог, обращается к Наташе: – Я не разрешаю тебе играть куклой до тех пор, пока вы не договоритесь.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Далее участники инсценировки разыгрывают возможные варианты поведения девочек.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Затем группа анализирует поведение и высказывания педагога. Ведущий стремится зафиксировать внимание группы на таких важнейших моментах: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- отсутствие в произношении педагога директивных высказываний, требующих от ребенка действий по прямому указанию взрослого, вроде: «Отдай куклу». «Не обижай Катю», «Играйте вместе»;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отсутствие порицаний, которые унижают ребенка: «Жадина», «Ты поступаешь плохо»;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тактичные приемы поддержки слабого и обиженного ребенка и воздействия на более сильного и агрессивного (приседает рядом с ребенком, выступает посредником);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- использование косвенных способов для побуждения ребенка самому высказать свои переживания и желания (обращение типа: «Ты хочешь </w:t>
      </w:r>
      <w:proofErr w:type="gramStart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сказать..?</w:t>
      </w:r>
      <w:proofErr w:type="gramEnd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». «Очень важно сказать...»);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тактичная интерпретация переживаний обиженного ребенка, позволяет детям лучше понять их;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- использование запретов лишь после исчерпания других способов решения конфликта;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- запрет сформулирован таким образом, что открывает возможности детям договориться самим «Я не позволяю... пока </w:t>
      </w:r>
      <w:proofErr w:type="gramStart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вы</w:t>
      </w:r>
      <w:proofErr w:type="gramEnd"/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не договоритесь»).</w:t>
      </w:r>
    </w:p>
    <w:p w:rsidR="004A3256" w:rsidRPr="004A3256" w:rsidRDefault="004A3256" w:rsidP="004A3256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Аналогичным образом могут быть разыграны и другие конфликтные ситуации по обсуждению различных </w:t>
      </w:r>
      <w:r w:rsidRPr="004A3256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приемов </w:t>
      </w:r>
      <w:hyperlink r:id="rId5" w:tgtFrame="_blank" w:history="1">
        <w:r w:rsidRPr="004A3256">
          <w:rPr>
            <w:rFonts w:ascii="Cambria" w:eastAsia="Times New Roman" w:hAnsi="Cambria" w:cs="Times New Roman"/>
            <w:sz w:val="24"/>
            <w:szCs w:val="24"/>
            <w:lang w:eastAsia="ru-RU"/>
          </w:rPr>
          <w:t>взаимодействия педагогов с детьми</w:t>
        </w:r>
      </w:hyperlink>
      <w:r w:rsidRPr="004A3256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.</w:t>
      </w:r>
    </w:p>
    <w:p w:rsidR="00083CD1" w:rsidRDefault="00083CD1"/>
    <w:sectPr w:rsidR="0008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56"/>
    <w:rsid w:val="00083CD1"/>
    <w:rsid w:val="004A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BF78-7A77-4E5E-AE1C-DCEFB67A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5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9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det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2020-01-06T10:54:00Z</dcterms:created>
  <dcterms:modified xsi:type="dcterms:W3CDTF">2020-01-06T10:55:00Z</dcterms:modified>
</cp:coreProperties>
</file>